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517E3" w14:textId="77777777" w:rsidR="003E58D3" w:rsidRPr="003E58D3" w:rsidRDefault="003E58D3" w:rsidP="003E58D3">
      <w:pPr>
        <w:spacing w:line="0" w:lineRule="atLeast"/>
        <w:jc w:val="center"/>
        <w:rPr>
          <w:rFonts w:ascii="メイリオ" w:eastAsia="メイリオ" w:hAnsi="メイリオ"/>
          <w:b/>
          <w:bCs/>
          <w:sz w:val="28"/>
          <w:szCs w:val="32"/>
        </w:rPr>
      </w:pPr>
      <w:r w:rsidRPr="003E58D3">
        <w:rPr>
          <w:rFonts w:ascii="メイリオ" w:eastAsia="メイリオ" w:hAnsi="メイリオ" w:hint="eastAsia"/>
          <w:b/>
          <w:bCs/>
          <w:sz w:val="28"/>
          <w:szCs w:val="32"/>
        </w:rPr>
        <w:t>感染症対策に関する指針</w:t>
      </w:r>
    </w:p>
    <w:p w14:paraId="4D022DD7" w14:textId="46A81BB5" w:rsidR="003E58D3" w:rsidRPr="00C91619" w:rsidRDefault="00FD6E51" w:rsidP="003E58D3">
      <w:pPr>
        <w:spacing w:line="0" w:lineRule="atLeast"/>
        <w:jc w:val="right"/>
        <w:rPr>
          <w:rFonts w:ascii="メイリオ" w:eastAsia="メイリオ" w:hAnsi="メイリオ"/>
        </w:rPr>
      </w:pPr>
      <w:r>
        <w:rPr>
          <w:rFonts w:ascii="メイリオ" w:eastAsia="メイリオ" w:hAnsi="メイリオ" w:hint="eastAsia"/>
        </w:rPr>
        <w:t>andYou訪問看護ステーション</w:t>
      </w:r>
    </w:p>
    <w:p w14:paraId="67A56ACB" w14:textId="79A457A6" w:rsidR="003E58D3" w:rsidRPr="003E58D3" w:rsidRDefault="008568D0" w:rsidP="008568D0">
      <w:pPr>
        <w:spacing w:line="0" w:lineRule="atLeast"/>
        <w:ind w:firstLineChars="100" w:firstLine="220"/>
        <w:rPr>
          <w:rFonts w:ascii="メイリオ" w:eastAsia="メイリオ" w:hAnsi="メイリオ"/>
          <w:sz w:val="22"/>
          <w:szCs w:val="24"/>
        </w:rPr>
      </w:pPr>
      <w:r>
        <w:rPr>
          <w:rFonts w:ascii="メイリオ" w:eastAsia="メイリオ" w:hAnsi="メイリオ" w:hint="eastAsia"/>
          <w:sz w:val="22"/>
          <w:szCs w:val="24"/>
        </w:rPr>
        <w:t>(はじめに</w:t>
      </w:r>
      <w:r>
        <w:rPr>
          <w:rFonts w:ascii="メイリオ" w:eastAsia="メイリオ" w:hAnsi="メイリオ"/>
          <w:sz w:val="22"/>
          <w:szCs w:val="24"/>
        </w:rPr>
        <w:t>)</w:t>
      </w:r>
    </w:p>
    <w:p w14:paraId="4FFED7D8" w14:textId="77777777" w:rsidR="003E58D3" w:rsidRPr="003E58D3" w:rsidRDefault="003E58D3" w:rsidP="003E58D3">
      <w:pPr>
        <w:spacing w:line="0" w:lineRule="atLeast"/>
        <w:rPr>
          <w:rFonts w:ascii="メイリオ" w:eastAsia="メイリオ" w:hAnsi="メイリオ"/>
          <w:b/>
          <w:bCs/>
          <w:sz w:val="24"/>
          <w:szCs w:val="28"/>
        </w:rPr>
      </w:pPr>
      <w:r w:rsidRPr="003E58D3">
        <w:rPr>
          <w:rFonts w:ascii="メイリオ" w:eastAsia="メイリオ" w:hAnsi="メイリオ" w:hint="eastAsia"/>
          <w:b/>
          <w:bCs/>
          <w:sz w:val="24"/>
          <w:szCs w:val="28"/>
        </w:rPr>
        <w:t>第１条　感染症対策に関する基本的な考え方</w:t>
      </w:r>
    </w:p>
    <w:p w14:paraId="7EAB5B19"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訪問先や事業所内において、食中毒や感染症が発生又は蔓延しないよう感染症対策指針を定め、</w:t>
      </w:r>
    </w:p>
    <w:p w14:paraId="0ED2C1ED"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必要な措置を講ずるための体制を整備し、利用者及び職員の安全を確保するための対策を実施する。</w:t>
      </w:r>
    </w:p>
    <w:p w14:paraId="46664DAE" w14:textId="77777777" w:rsidR="003E58D3" w:rsidRPr="003E58D3" w:rsidRDefault="003E58D3" w:rsidP="003E58D3">
      <w:pPr>
        <w:spacing w:line="0" w:lineRule="atLeast"/>
        <w:rPr>
          <w:rFonts w:ascii="メイリオ" w:eastAsia="メイリオ" w:hAnsi="メイリオ"/>
          <w:sz w:val="22"/>
          <w:szCs w:val="24"/>
        </w:rPr>
      </w:pPr>
    </w:p>
    <w:p w14:paraId="5DBEE8F8"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（感染症対策委員会）</w:t>
      </w:r>
    </w:p>
    <w:p w14:paraId="7FFC6D59" w14:textId="77777777" w:rsidR="003E58D3" w:rsidRPr="003E58D3" w:rsidRDefault="003E58D3" w:rsidP="003E58D3">
      <w:pPr>
        <w:spacing w:line="0" w:lineRule="atLeast"/>
        <w:rPr>
          <w:rFonts w:ascii="メイリオ" w:eastAsia="メイリオ" w:hAnsi="メイリオ"/>
          <w:b/>
          <w:bCs/>
          <w:sz w:val="24"/>
          <w:szCs w:val="28"/>
        </w:rPr>
      </w:pPr>
      <w:r w:rsidRPr="003E58D3">
        <w:rPr>
          <w:rFonts w:ascii="メイリオ" w:eastAsia="メイリオ" w:hAnsi="メイリオ" w:hint="eastAsia"/>
          <w:b/>
          <w:bCs/>
          <w:sz w:val="24"/>
          <w:szCs w:val="28"/>
        </w:rPr>
        <w:t>第２条　感染症対策委員会の基本方針</w:t>
      </w:r>
    </w:p>
    <w:p w14:paraId="11FBE7D2"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訪問先・事業所内の感染症（食中毒を含む）の発生や発生時の感染拡大を防止するために、感染症対策委員会を設置する。</w:t>
      </w:r>
    </w:p>
    <w:p w14:paraId="07F919C4" w14:textId="10CF38AF"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（１）感染症対策委員会のメンバーは、</w:t>
      </w:r>
      <w:r w:rsidR="000B27BC">
        <w:rPr>
          <w:rFonts w:ascii="メイリオ" w:eastAsia="メイリオ" w:hAnsi="メイリオ" w:hint="eastAsia"/>
          <w:sz w:val="22"/>
          <w:szCs w:val="24"/>
        </w:rPr>
        <w:t>委員長を</w:t>
      </w:r>
      <w:r w:rsidR="00BC726A">
        <w:rPr>
          <w:rFonts w:ascii="メイリオ" w:eastAsia="メイリオ" w:hAnsi="メイリオ" w:hint="eastAsia"/>
          <w:sz w:val="22"/>
          <w:szCs w:val="24"/>
        </w:rPr>
        <w:t>安藤芳雄と</w:t>
      </w:r>
      <w:r w:rsidR="000B27BC">
        <w:rPr>
          <w:rFonts w:ascii="メイリオ" w:eastAsia="メイリオ" w:hAnsi="メイリオ" w:hint="eastAsia"/>
          <w:sz w:val="22"/>
          <w:szCs w:val="24"/>
        </w:rPr>
        <w:t>する</w:t>
      </w:r>
      <w:r w:rsidRPr="003E58D3">
        <w:rPr>
          <w:rFonts w:ascii="メイリオ" w:eastAsia="メイリオ" w:hAnsi="メイリオ" w:hint="eastAsia"/>
          <w:sz w:val="22"/>
          <w:szCs w:val="24"/>
        </w:rPr>
        <w:t>。</w:t>
      </w:r>
    </w:p>
    <w:p w14:paraId="7A5E29B3"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（２）感染症対策委員会の業務</w:t>
      </w:r>
    </w:p>
    <w:p w14:paraId="0972AC65" w14:textId="36AB128D"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委員会は</w:t>
      </w:r>
      <w:r w:rsidR="00BC726A">
        <w:rPr>
          <w:rFonts w:ascii="メイリオ" w:eastAsia="メイリオ" w:hAnsi="メイリオ" w:hint="eastAsia"/>
          <w:sz w:val="22"/>
          <w:szCs w:val="24"/>
        </w:rPr>
        <w:t>６</w:t>
      </w:r>
      <w:r w:rsidRPr="003E58D3">
        <w:rPr>
          <w:rFonts w:ascii="メイリオ" w:eastAsia="メイリオ" w:hAnsi="メイリオ"/>
          <w:sz w:val="22"/>
          <w:szCs w:val="24"/>
        </w:rPr>
        <w:t>ヶ月に１回以上開催する。</w:t>
      </w:r>
    </w:p>
    <w:p w14:paraId="0F4C559E"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また、感染症発生時には、必要に応じて随時開催する。</w:t>
      </w:r>
    </w:p>
    <w:p w14:paraId="7E7D4757"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委員会の活動内容は次の通りとする。</w:t>
      </w:r>
    </w:p>
    <w:p w14:paraId="2726D69C"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・事業所内の具体的な感染対策を策定する</w:t>
      </w:r>
    </w:p>
    <w:p w14:paraId="1803D7D8"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・指針・マニュアルの作成、見直しをする</w:t>
      </w:r>
    </w:p>
    <w:p w14:paraId="667C43A5"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・職員への研修などを企画・立案する</w:t>
      </w:r>
    </w:p>
    <w:p w14:paraId="483C0A66" w14:textId="45D04D38"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・感染症の発生時に委員会に報告し指示を受け、職員に周知する</w:t>
      </w:r>
    </w:p>
    <w:p w14:paraId="4267D5C1"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・事業所での感染対策の実施状況を把握する</w:t>
      </w:r>
    </w:p>
    <w:p w14:paraId="61694712" w14:textId="37C947D9"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・利用者・職員の健康管理の把握に努める</w:t>
      </w:r>
    </w:p>
    <w:p w14:paraId="1ED879B3" w14:textId="77777777" w:rsidR="003E58D3" w:rsidRPr="003E58D3" w:rsidRDefault="003E58D3" w:rsidP="003E58D3">
      <w:pPr>
        <w:spacing w:line="0" w:lineRule="atLeast"/>
        <w:rPr>
          <w:rFonts w:ascii="メイリオ" w:eastAsia="メイリオ" w:hAnsi="メイリオ"/>
          <w:sz w:val="22"/>
          <w:szCs w:val="24"/>
        </w:rPr>
      </w:pPr>
    </w:p>
    <w:p w14:paraId="71C17AAD"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（職員研修）</w:t>
      </w:r>
    </w:p>
    <w:p w14:paraId="268C36F6" w14:textId="77777777" w:rsidR="003E58D3" w:rsidRPr="003E58D3" w:rsidRDefault="003E58D3" w:rsidP="003E58D3">
      <w:pPr>
        <w:spacing w:line="0" w:lineRule="atLeast"/>
        <w:rPr>
          <w:rFonts w:ascii="メイリオ" w:eastAsia="メイリオ" w:hAnsi="メイリオ"/>
          <w:b/>
          <w:bCs/>
          <w:sz w:val="24"/>
          <w:szCs w:val="28"/>
        </w:rPr>
      </w:pPr>
      <w:r w:rsidRPr="003E58D3">
        <w:rPr>
          <w:rFonts w:ascii="メイリオ" w:eastAsia="メイリオ" w:hAnsi="メイリオ" w:hint="eastAsia"/>
          <w:b/>
          <w:bCs/>
          <w:sz w:val="24"/>
          <w:szCs w:val="28"/>
        </w:rPr>
        <w:t>第３条　職員研修に関する基本方針</w:t>
      </w:r>
    </w:p>
    <w:p w14:paraId="6C25356F"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感染症対策の基本的な考え方及び具体的対策について、全職員を対象として周知徹底を図ることを目的に実施する。</w:t>
      </w:r>
    </w:p>
    <w:p w14:paraId="6A7FDAC2"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研修の内容は、感染症対策の基本的内容等の確認・啓発や、指針に基づいた衛生管理の徹底や衛生的ケアの励行を行うものとする。</w:t>
      </w:r>
    </w:p>
    <w:p w14:paraId="45F832FF" w14:textId="77777777" w:rsidR="003E58D3" w:rsidRPr="003E58D3" w:rsidRDefault="003E58D3" w:rsidP="003E58D3">
      <w:pPr>
        <w:spacing w:line="0" w:lineRule="atLeast"/>
        <w:rPr>
          <w:rFonts w:ascii="メイリオ" w:eastAsia="メイリオ" w:hAnsi="メイリオ"/>
          <w:sz w:val="22"/>
          <w:szCs w:val="24"/>
        </w:rPr>
      </w:pPr>
    </w:p>
    <w:p w14:paraId="5DC93767"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研修の種類と内容は次のとおりとする。</w:t>
      </w:r>
    </w:p>
    <w:p w14:paraId="0B5F514C" w14:textId="42197521"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・入職時及び定期的な研修（年１回以上）の感染対策の基本知識研修</w:t>
      </w:r>
      <w:r w:rsidR="00A446B2">
        <w:rPr>
          <w:rFonts w:ascii="メイリオ" w:eastAsia="メイリオ" w:hAnsi="メイリオ" w:hint="eastAsia"/>
          <w:sz w:val="22"/>
          <w:szCs w:val="24"/>
        </w:rPr>
        <w:t>、eラーニング</w:t>
      </w:r>
    </w:p>
    <w:p w14:paraId="62BE9325" w14:textId="77777777" w:rsid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・必要に応じて随時開催する研修や対応の周知および外部研修会への参加</w:t>
      </w:r>
    </w:p>
    <w:p w14:paraId="19F8C884" w14:textId="77777777" w:rsidR="00D27043" w:rsidRPr="003E58D3" w:rsidRDefault="00D27043" w:rsidP="003E58D3">
      <w:pPr>
        <w:spacing w:line="0" w:lineRule="atLeast"/>
        <w:rPr>
          <w:rFonts w:ascii="メイリオ" w:eastAsia="メイリオ" w:hAnsi="メイリオ"/>
          <w:sz w:val="22"/>
          <w:szCs w:val="24"/>
        </w:rPr>
      </w:pPr>
    </w:p>
    <w:p w14:paraId="441FD7AB" w14:textId="78C9ED5D" w:rsidR="003E58D3" w:rsidRPr="003E58D3" w:rsidRDefault="0068343A" w:rsidP="003E58D3">
      <w:pPr>
        <w:spacing w:line="0" w:lineRule="atLeast"/>
        <w:rPr>
          <w:rFonts w:ascii="メイリオ" w:eastAsia="メイリオ" w:hAnsi="メイリオ"/>
          <w:sz w:val="22"/>
          <w:szCs w:val="24"/>
        </w:rPr>
      </w:pPr>
      <w:r>
        <w:rPr>
          <w:rFonts w:ascii="メイリオ" w:eastAsia="メイリオ" w:hAnsi="メイリオ"/>
          <w:noProof/>
          <w:sz w:val="22"/>
          <w:szCs w:val="24"/>
        </w:rPr>
        <w:lastRenderedPageBreak/>
        <w:drawing>
          <wp:anchor distT="0" distB="0" distL="114300" distR="114300" simplePos="0" relativeHeight="251659264" behindDoc="0" locked="0" layoutInCell="1" allowOverlap="1" wp14:anchorId="3100AD40" wp14:editId="5D8F4EAA">
            <wp:simplePos x="0" y="0"/>
            <wp:positionH relativeFrom="margin">
              <wp:posOffset>5633720</wp:posOffset>
            </wp:positionH>
            <wp:positionV relativeFrom="paragraph">
              <wp:posOffset>201930</wp:posOffset>
            </wp:positionV>
            <wp:extent cx="976247" cy="951901"/>
            <wp:effectExtent l="0" t="0" r="0" b="635"/>
            <wp:wrapNone/>
            <wp:docPr id="2029458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5861" name="図 20294586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76247" cy="951901"/>
                    </a:xfrm>
                    <a:prstGeom prst="rect">
                      <a:avLst/>
                    </a:prstGeom>
                  </pic:spPr>
                </pic:pic>
              </a:graphicData>
            </a:graphic>
            <wp14:sizeRelH relativeFrom="margin">
              <wp14:pctWidth>0</wp14:pctWidth>
            </wp14:sizeRelH>
            <wp14:sizeRelV relativeFrom="margin">
              <wp14:pctHeight>0</wp14:pctHeight>
            </wp14:sizeRelV>
          </wp:anchor>
        </w:drawing>
      </w:r>
      <w:r w:rsidR="003E58D3" w:rsidRPr="003E58D3">
        <w:rPr>
          <w:rFonts w:ascii="メイリオ" w:eastAsia="メイリオ" w:hAnsi="メイリオ" w:hint="eastAsia"/>
          <w:sz w:val="22"/>
          <w:szCs w:val="24"/>
        </w:rPr>
        <w:t>（平常時の対応）</w:t>
      </w:r>
    </w:p>
    <w:p w14:paraId="1823F8CA" w14:textId="00452C87" w:rsidR="003E58D3" w:rsidRPr="0014145D" w:rsidRDefault="003E58D3" w:rsidP="003E58D3">
      <w:pPr>
        <w:spacing w:line="0" w:lineRule="atLeast"/>
        <w:rPr>
          <w:rFonts w:ascii="メイリオ" w:eastAsia="メイリオ" w:hAnsi="メイリオ"/>
          <w:b/>
          <w:bCs/>
          <w:sz w:val="24"/>
          <w:szCs w:val="28"/>
        </w:rPr>
      </w:pPr>
      <w:r w:rsidRPr="003E58D3">
        <w:rPr>
          <w:rFonts w:ascii="メイリオ" w:eastAsia="メイリオ" w:hAnsi="メイリオ" w:hint="eastAsia"/>
          <w:b/>
          <w:bCs/>
          <w:sz w:val="24"/>
          <w:szCs w:val="28"/>
        </w:rPr>
        <w:t>第４条　感染症対応マニュアルに関する基本方針</w:t>
      </w:r>
    </w:p>
    <w:p w14:paraId="370C17D4" w14:textId="0BC2AAD2"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w:t>
      </w:r>
      <w:r w:rsidR="00AE23ED" w:rsidRPr="00AE23ED">
        <w:rPr>
          <w:rFonts w:ascii="メイリオ" w:eastAsia="メイリオ" w:hAnsi="メイリオ" w:hint="eastAsia"/>
          <w:sz w:val="22"/>
          <w:szCs w:val="24"/>
        </w:rPr>
        <w:t>障害福祉サービス施設・事業所職員</w:t>
      </w:r>
      <w:r w:rsidRPr="003E58D3">
        <w:rPr>
          <w:rFonts w:ascii="メイリオ" w:eastAsia="メイリオ" w:hAnsi="メイリオ" w:hint="eastAsia"/>
          <w:sz w:val="22"/>
          <w:szCs w:val="24"/>
        </w:rPr>
        <w:t>のための感染対策マニュアル（厚生労働省）</w:t>
      </w:r>
    </w:p>
    <w:p w14:paraId="2F7984D9" w14:textId="69B55B26" w:rsidR="001660D4" w:rsidRDefault="001660D4" w:rsidP="00351896">
      <w:pPr>
        <w:spacing w:line="0" w:lineRule="atLeast"/>
        <w:rPr>
          <w:rFonts w:ascii="メイリオ" w:eastAsia="メイリオ" w:hAnsi="メイリオ"/>
          <w:sz w:val="22"/>
          <w:szCs w:val="24"/>
        </w:rPr>
      </w:pPr>
    </w:p>
    <w:p w14:paraId="4F2F6322" w14:textId="6D76B17F" w:rsidR="00351896" w:rsidRPr="00351896" w:rsidRDefault="00A75C63" w:rsidP="00351896">
      <w:pPr>
        <w:spacing w:line="0" w:lineRule="atLeast"/>
        <w:rPr>
          <w:rFonts w:ascii="メイリオ" w:eastAsia="メイリオ" w:hAnsi="メイリオ"/>
          <w:sz w:val="22"/>
        </w:rPr>
      </w:pPr>
      <w:r>
        <w:rPr>
          <w:rFonts w:ascii="メイリオ" w:eastAsia="メイリオ" w:hAnsi="メイリオ"/>
          <w:noProof/>
          <w:sz w:val="22"/>
          <w:szCs w:val="24"/>
        </w:rPr>
        <w:drawing>
          <wp:anchor distT="0" distB="0" distL="114300" distR="114300" simplePos="0" relativeHeight="251660288" behindDoc="0" locked="0" layoutInCell="1" allowOverlap="1" wp14:anchorId="7B1D638C" wp14:editId="2D2F3538">
            <wp:simplePos x="0" y="0"/>
            <wp:positionH relativeFrom="margin">
              <wp:posOffset>4046220</wp:posOffset>
            </wp:positionH>
            <wp:positionV relativeFrom="paragraph">
              <wp:posOffset>78105</wp:posOffset>
            </wp:positionV>
            <wp:extent cx="1026368" cy="1005840"/>
            <wp:effectExtent l="0" t="0" r="2540" b="3810"/>
            <wp:wrapNone/>
            <wp:docPr id="181972472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24721" name="図 18197247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6368" cy="1005840"/>
                    </a:xfrm>
                    <a:prstGeom prst="rect">
                      <a:avLst/>
                    </a:prstGeom>
                  </pic:spPr>
                </pic:pic>
              </a:graphicData>
            </a:graphic>
            <wp14:sizeRelH relativeFrom="margin">
              <wp14:pctWidth>0</wp14:pctWidth>
            </wp14:sizeRelH>
            <wp14:sizeRelV relativeFrom="margin">
              <wp14:pctHeight>0</wp14:pctHeight>
            </wp14:sizeRelV>
          </wp:anchor>
        </w:drawing>
      </w:r>
      <w:r w:rsidR="003E58D3" w:rsidRPr="003E58D3">
        <w:rPr>
          <w:rFonts w:ascii="メイリオ" w:eastAsia="メイリオ" w:hAnsi="メイリオ" w:hint="eastAsia"/>
          <w:sz w:val="22"/>
          <w:szCs w:val="24"/>
        </w:rPr>
        <w:t>・</w:t>
      </w:r>
      <w:r w:rsidR="00351896" w:rsidRPr="00351896">
        <w:rPr>
          <w:rFonts w:ascii="メイリオ" w:eastAsia="メイリオ" w:hAnsi="メイリオ" w:hint="eastAsia"/>
          <w:sz w:val="22"/>
        </w:rPr>
        <w:t>公益社団法人徳島県看護協会　徳島県訪問看護支援センター</w:t>
      </w:r>
    </w:p>
    <w:p w14:paraId="65FAED90" w14:textId="2D381C99" w:rsidR="003E58D3" w:rsidRDefault="00351896" w:rsidP="00351896">
      <w:pPr>
        <w:spacing w:line="0" w:lineRule="atLeast"/>
        <w:ind w:firstLineChars="100" w:firstLine="220"/>
        <w:rPr>
          <w:rFonts w:ascii="メイリオ" w:eastAsia="メイリオ" w:hAnsi="メイリオ"/>
          <w:sz w:val="22"/>
          <w:szCs w:val="24"/>
        </w:rPr>
      </w:pPr>
      <w:r w:rsidRPr="00351896">
        <w:rPr>
          <w:rFonts w:ascii="メイリオ" w:eastAsia="メイリオ" w:hAnsi="メイリオ" w:hint="eastAsia"/>
          <w:sz w:val="22"/>
          <w:szCs w:val="24"/>
        </w:rPr>
        <w:t>訪問看護ステーションのための感染予防対策マニュアル</w:t>
      </w:r>
    </w:p>
    <w:p w14:paraId="566E72F6" w14:textId="1CE6AE7E" w:rsidR="00681CD3" w:rsidRDefault="00681CD3" w:rsidP="00351896">
      <w:pPr>
        <w:spacing w:line="0" w:lineRule="atLeast"/>
        <w:ind w:firstLineChars="100" w:firstLine="220"/>
        <w:rPr>
          <w:rFonts w:ascii="メイリオ" w:eastAsia="メイリオ" w:hAnsi="メイリオ"/>
          <w:sz w:val="22"/>
          <w:szCs w:val="24"/>
        </w:rPr>
      </w:pPr>
    </w:p>
    <w:p w14:paraId="1A3343FB" w14:textId="77777777" w:rsidR="00681CD3" w:rsidRPr="00351896" w:rsidRDefault="00681CD3" w:rsidP="00351896">
      <w:pPr>
        <w:spacing w:line="0" w:lineRule="atLeast"/>
        <w:ind w:firstLineChars="100" w:firstLine="220"/>
        <w:rPr>
          <w:rFonts w:ascii="メイリオ" w:eastAsia="メイリオ" w:hAnsi="メイリオ"/>
          <w:sz w:val="22"/>
          <w:szCs w:val="24"/>
        </w:rPr>
      </w:pPr>
    </w:p>
    <w:p w14:paraId="6678AD70"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に沿って、手洗いの徹底など感染対策に努める。職員に周知徹底し必要に応じて見直すものとする。</w:t>
      </w:r>
    </w:p>
    <w:p w14:paraId="3EA292C1" w14:textId="77777777" w:rsidR="003E58D3" w:rsidRDefault="003E58D3" w:rsidP="003E58D3">
      <w:pPr>
        <w:spacing w:line="0" w:lineRule="atLeast"/>
        <w:rPr>
          <w:rFonts w:ascii="メイリオ" w:eastAsia="メイリオ" w:hAnsi="メイリオ"/>
          <w:sz w:val="22"/>
          <w:szCs w:val="24"/>
        </w:rPr>
      </w:pPr>
    </w:p>
    <w:p w14:paraId="7DE4D39F"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（発生時の対応）</w:t>
      </w:r>
    </w:p>
    <w:p w14:paraId="4E976EFA" w14:textId="77777777" w:rsidR="003E58D3" w:rsidRPr="003E58D3" w:rsidRDefault="003E58D3" w:rsidP="003E58D3">
      <w:pPr>
        <w:spacing w:line="0" w:lineRule="atLeast"/>
        <w:rPr>
          <w:rFonts w:ascii="メイリオ" w:eastAsia="メイリオ" w:hAnsi="メイリオ"/>
          <w:b/>
          <w:bCs/>
          <w:sz w:val="24"/>
          <w:szCs w:val="28"/>
        </w:rPr>
      </w:pPr>
      <w:r w:rsidRPr="003E58D3">
        <w:rPr>
          <w:rFonts w:ascii="メイリオ" w:eastAsia="メイリオ" w:hAnsi="メイリオ" w:hint="eastAsia"/>
          <w:b/>
          <w:bCs/>
          <w:sz w:val="24"/>
          <w:szCs w:val="28"/>
        </w:rPr>
        <w:t>第５条　感染症発生時の対応に関する基本方針</w:t>
      </w:r>
    </w:p>
    <w:p w14:paraId="22893C2C"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事業所で感染症が発生した時は、委員会が中心となり、発生の原因の究明、改善策の立案、対策を実施する。</w:t>
      </w:r>
    </w:p>
    <w:p w14:paraId="05D6252D"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その内容及び対策について、感染症対策委員会及び全職員に周知する。</w:t>
      </w:r>
    </w:p>
    <w:p w14:paraId="035CE3E0"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感染症発生の原因究明のため、周辺地域の感染情報を収集・把握し、迅速な対応が取れるよう感染症に関わる情報管理を行う。</w:t>
      </w:r>
    </w:p>
    <w:p w14:paraId="1D9EC884"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報告が義務付けられているものについては、速やかに行政及び保健所に報告する</w:t>
      </w:r>
    </w:p>
    <w:p w14:paraId="6F7F3602" w14:textId="77777777" w:rsidR="003E58D3" w:rsidRPr="003E58D3" w:rsidRDefault="003E58D3" w:rsidP="003E58D3">
      <w:pPr>
        <w:spacing w:line="0" w:lineRule="atLeast"/>
        <w:rPr>
          <w:rFonts w:ascii="メイリオ" w:eastAsia="メイリオ" w:hAnsi="メイリオ"/>
          <w:sz w:val="22"/>
          <w:szCs w:val="24"/>
        </w:rPr>
      </w:pPr>
    </w:p>
    <w:p w14:paraId="7E47E48E"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（訓練の実施）</w:t>
      </w:r>
    </w:p>
    <w:p w14:paraId="27182947" w14:textId="77777777" w:rsidR="003E58D3" w:rsidRPr="003E58D3" w:rsidRDefault="003E58D3" w:rsidP="003E58D3">
      <w:pPr>
        <w:spacing w:line="0" w:lineRule="atLeast"/>
        <w:rPr>
          <w:rFonts w:ascii="メイリオ" w:eastAsia="メイリオ" w:hAnsi="メイリオ"/>
          <w:b/>
          <w:bCs/>
          <w:sz w:val="24"/>
          <w:szCs w:val="28"/>
        </w:rPr>
      </w:pPr>
      <w:r w:rsidRPr="003E58D3">
        <w:rPr>
          <w:rFonts w:ascii="メイリオ" w:eastAsia="メイリオ" w:hAnsi="メイリオ" w:hint="eastAsia"/>
          <w:b/>
          <w:bCs/>
          <w:sz w:val="24"/>
          <w:szCs w:val="28"/>
        </w:rPr>
        <w:t>第６条　訓練の実施</w:t>
      </w:r>
    </w:p>
    <w:p w14:paraId="64F44ED9" w14:textId="4A6B088A"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平</w:t>
      </w:r>
      <w:r w:rsidR="00CA0489">
        <w:rPr>
          <w:rFonts w:ascii="メイリオ" w:eastAsia="メイリオ" w:hAnsi="メイリオ" w:hint="eastAsia"/>
          <w:sz w:val="22"/>
          <w:szCs w:val="24"/>
        </w:rPr>
        <w:t>常</w:t>
      </w:r>
      <w:r w:rsidRPr="003E58D3">
        <w:rPr>
          <w:rFonts w:ascii="メイリオ" w:eastAsia="メイリオ" w:hAnsi="メイリオ" w:hint="eastAsia"/>
          <w:sz w:val="22"/>
          <w:szCs w:val="24"/>
        </w:rPr>
        <w:t>時から実際に感染症が発生した場合を想定し、発生時の対応について訓練を年１回以上実施する。</w:t>
      </w:r>
    </w:p>
    <w:p w14:paraId="0B81D4AB"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訓練においては感染症発生時に迅速に行動できるよう発生時の対応を定めた指針及び研修内容に基づき</w:t>
      </w:r>
    </w:p>
    <w:p w14:paraId="0EC864F0"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事業所内の役割分担の確認や感染対策をしたうえでのケアの演習などを実施する。</w:t>
      </w:r>
    </w:p>
    <w:p w14:paraId="38D5033C" w14:textId="77777777" w:rsidR="003E58D3" w:rsidRPr="003E58D3" w:rsidRDefault="003E58D3" w:rsidP="003E58D3">
      <w:pPr>
        <w:spacing w:line="0" w:lineRule="atLeast"/>
        <w:rPr>
          <w:rFonts w:ascii="メイリオ" w:eastAsia="メイリオ" w:hAnsi="メイリオ"/>
          <w:sz w:val="22"/>
          <w:szCs w:val="24"/>
        </w:rPr>
      </w:pPr>
    </w:p>
    <w:p w14:paraId="5EE9E98A"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（職員の健康管理等）</w:t>
      </w:r>
    </w:p>
    <w:p w14:paraId="4EB13DAE" w14:textId="77777777" w:rsidR="003E58D3" w:rsidRPr="003E58D3" w:rsidRDefault="003E58D3" w:rsidP="003E58D3">
      <w:pPr>
        <w:spacing w:line="0" w:lineRule="atLeast"/>
        <w:rPr>
          <w:rFonts w:ascii="メイリオ" w:eastAsia="メイリオ" w:hAnsi="メイリオ"/>
          <w:b/>
          <w:bCs/>
          <w:sz w:val="24"/>
          <w:szCs w:val="28"/>
        </w:rPr>
      </w:pPr>
      <w:r w:rsidRPr="003E58D3">
        <w:rPr>
          <w:rFonts w:ascii="メイリオ" w:eastAsia="メイリオ" w:hAnsi="メイリオ" w:hint="eastAsia"/>
          <w:b/>
          <w:bCs/>
          <w:sz w:val="24"/>
          <w:szCs w:val="28"/>
        </w:rPr>
        <w:t>第７条　職員の健康管理等</w:t>
      </w:r>
    </w:p>
    <w:p w14:paraId="0098214B" w14:textId="3445E11F"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平</w:t>
      </w:r>
      <w:r w:rsidR="00CA0489">
        <w:rPr>
          <w:rFonts w:ascii="メイリオ" w:eastAsia="メイリオ" w:hAnsi="メイリオ" w:hint="eastAsia"/>
          <w:sz w:val="22"/>
          <w:szCs w:val="24"/>
        </w:rPr>
        <w:t>常</w:t>
      </w:r>
      <w:r w:rsidRPr="003E58D3">
        <w:rPr>
          <w:rFonts w:ascii="メイリオ" w:eastAsia="メイリオ" w:hAnsi="メイリオ" w:hint="eastAsia"/>
          <w:sz w:val="22"/>
          <w:szCs w:val="24"/>
        </w:rPr>
        <w:t>時より健康管理に留意し、職員が感染症を疑う症状を呈した場合には、速やかに医療機関を受診し、</w:t>
      </w:r>
      <w:r w:rsidR="00960998">
        <w:rPr>
          <w:rFonts w:ascii="メイリオ" w:eastAsia="メイリオ" w:hAnsi="メイリオ"/>
          <w:sz w:val="22"/>
          <w:szCs w:val="24"/>
        </w:rPr>
        <w:br/>
      </w:r>
      <w:r w:rsidRPr="003E58D3">
        <w:rPr>
          <w:rFonts w:ascii="メイリオ" w:eastAsia="メイリオ" w:hAnsi="メイリオ" w:hint="eastAsia"/>
          <w:sz w:val="22"/>
          <w:szCs w:val="24"/>
        </w:rPr>
        <w:t>医師の指示に従う。新型コロナウイルスが疑われ</w:t>
      </w:r>
      <w:r w:rsidR="0061016D">
        <w:rPr>
          <w:rFonts w:ascii="メイリオ" w:eastAsia="メイリオ" w:hAnsi="メイリオ" w:hint="eastAsia"/>
          <w:sz w:val="22"/>
          <w:szCs w:val="24"/>
        </w:rPr>
        <w:t>た</w:t>
      </w:r>
      <w:r w:rsidRPr="003E58D3">
        <w:rPr>
          <w:rFonts w:ascii="メイリオ" w:eastAsia="メイリオ" w:hAnsi="メイリオ" w:hint="eastAsia"/>
          <w:sz w:val="22"/>
          <w:szCs w:val="24"/>
        </w:rPr>
        <w:t>場合には抗原キットを使用し、状況に合わせ受診を行う。</w:t>
      </w:r>
    </w:p>
    <w:p w14:paraId="6741EEFE"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非常勤職員を含めたすべての職員が、年１回健康診断を受診する。</w:t>
      </w:r>
    </w:p>
    <w:p w14:paraId="677A81AE"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職員は可能な限り予防接種を受け、感染症への罹患を予防し、感染症の媒介者にならないように留意する。</w:t>
      </w:r>
    </w:p>
    <w:p w14:paraId="61CDDBBB" w14:textId="77777777" w:rsidR="003E58D3" w:rsidRPr="00CA0489" w:rsidRDefault="003E58D3" w:rsidP="003E58D3">
      <w:pPr>
        <w:spacing w:line="0" w:lineRule="atLeast"/>
        <w:rPr>
          <w:rFonts w:ascii="メイリオ" w:eastAsia="メイリオ" w:hAnsi="メイリオ"/>
          <w:sz w:val="22"/>
          <w:szCs w:val="24"/>
        </w:rPr>
      </w:pPr>
    </w:p>
    <w:p w14:paraId="317387E0"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（閲覧）</w:t>
      </w:r>
    </w:p>
    <w:p w14:paraId="38306847" w14:textId="77777777" w:rsidR="003E58D3" w:rsidRPr="003E58D3" w:rsidRDefault="003E58D3" w:rsidP="003E58D3">
      <w:pPr>
        <w:spacing w:line="0" w:lineRule="atLeast"/>
        <w:rPr>
          <w:rFonts w:ascii="メイリオ" w:eastAsia="メイリオ" w:hAnsi="メイリオ"/>
          <w:b/>
          <w:bCs/>
          <w:sz w:val="24"/>
          <w:szCs w:val="28"/>
        </w:rPr>
      </w:pPr>
      <w:r w:rsidRPr="003E58D3">
        <w:rPr>
          <w:rFonts w:ascii="メイリオ" w:eastAsia="メイリオ" w:hAnsi="メイリオ" w:hint="eastAsia"/>
          <w:b/>
          <w:bCs/>
          <w:sz w:val="24"/>
          <w:szCs w:val="28"/>
        </w:rPr>
        <w:t>第８条　利用者及びその家族に対する当該指針の閲覧に関する基本方針</w:t>
      </w:r>
    </w:p>
    <w:p w14:paraId="341D45B5"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本指針は、利用者及び利用者家族等の求めに応じていつでも閲覧できるようにする。</w:t>
      </w:r>
    </w:p>
    <w:p w14:paraId="2F1F2D53" w14:textId="77777777" w:rsidR="003E58D3" w:rsidRPr="003E58D3"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lastRenderedPageBreak/>
        <w:t>（その他）</w:t>
      </w:r>
    </w:p>
    <w:p w14:paraId="5A1AA6E3" w14:textId="77777777" w:rsidR="003E58D3" w:rsidRPr="003E58D3" w:rsidRDefault="003E58D3" w:rsidP="003E58D3">
      <w:pPr>
        <w:spacing w:line="0" w:lineRule="atLeast"/>
        <w:rPr>
          <w:rFonts w:ascii="メイリオ" w:eastAsia="メイリオ" w:hAnsi="メイリオ"/>
          <w:b/>
          <w:bCs/>
          <w:sz w:val="24"/>
          <w:szCs w:val="28"/>
        </w:rPr>
      </w:pPr>
      <w:r w:rsidRPr="003E58D3">
        <w:rPr>
          <w:rFonts w:ascii="メイリオ" w:eastAsia="メイリオ" w:hAnsi="メイリオ" w:hint="eastAsia"/>
          <w:b/>
          <w:bCs/>
          <w:sz w:val="24"/>
          <w:szCs w:val="28"/>
        </w:rPr>
        <w:t>第９条　その他感染症対策推進のために必要な事項</w:t>
      </w:r>
    </w:p>
    <w:p w14:paraId="4B813538" w14:textId="77777777" w:rsidR="00821935" w:rsidRDefault="003E58D3" w:rsidP="003E58D3">
      <w:pPr>
        <w:spacing w:line="0" w:lineRule="atLeast"/>
        <w:rPr>
          <w:rFonts w:ascii="メイリオ" w:eastAsia="メイリオ" w:hAnsi="メイリオ"/>
          <w:sz w:val="22"/>
          <w:szCs w:val="24"/>
        </w:rPr>
      </w:pPr>
      <w:r w:rsidRPr="003E58D3">
        <w:rPr>
          <w:rFonts w:ascii="メイリオ" w:eastAsia="メイリオ" w:hAnsi="メイリオ" w:hint="eastAsia"/>
          <w:sz w:val="22"/>
          <w:szCs w:val="24"/>
        </w:rPr>
        <w:t>感染症対策マニュアルは、最新の知見に対応するよう定期的な見直し・改定を行う。</w:t>
      </w:r>
    </w:p>
    <w:p w14:paraId="36E38E9E" w14:textId="77777777" w:rsidR="003E58D3" w:rsidRDefault="003E58D3" w:rsidP="003E58D3">
      <w:pPr>
        <w:spacing w:line="0" w:lineRule="atLeast"/>
        <w:rPr>
          <w:rFonts w:ascii="メイリオ" w:eastAsia="メイリオ" w:hAnsi="メイリオ"/>
          <w:sz w:val="22"/>
          <w:szCs w:val="24"/>
        </w:rPr>
      </w:pPr>
    </w:p>
    <w:p w14:paraId="52E3251B" w14:textId="77777777" w:rsidR="003E58D3" w:rsidRDefault="003E58D3" w:rsidP="003E58D3">
      <w:pPr>
        <w:spacing w:line="0" w:lineRule="atLeast"/>
        <w:rPr>
          <w:rFonts w:ascii="メイリオ" w:eastAsia="メイリオ" w:hAnsi="メイリオ"/>
          <w:sz w:val="22"/>
          <w:szCs w:val="24"/>
        </w:rPr>
      </w:pPr>
    </w:p>
    <w:p w14:paraId="6F135140" w14:textId="26E691B1" w:rsidR="003E58D3" w:rsidRPr="003E58D3" w:rsidRDefault="003E58D3" w:rsidP="003E58D3">
      <w:pPr>
        <w:spacing w:line="0" w:lineRule="atLeast"/>
        <w:jc w:val="left"/>
        <w:rPr>
          <w:rFonts w:ascii="メイリオ" w:eastAsia="メイリオ" w:hAnsi="メイリオ"/>
          <w:sz w:val="22"/>
        </w:rPr>
      </w:pPr>
      <w:bookmarkStart w:id="0" w:name="_Hlk140571747"/>
      <w:r w:rsidRPr="00C91619">
        <w:rPr>
          <w:rFonts w:ascii="メイリオ" w:eastAsia="メイリオ" w:hAnsi="メイリオ"/>
          <w:sz w:val="22"/>
        </w:rPr>
        <w:t>この指針は、</w:t>
      </w:r>
      <w:r w:rsidR="006B7F9E">
        <w:rPr>
          <w:rFonts w:ascii="メイリオ" w:eastAsia="メイリオ" w:hAnsi="メイリオ" w:hint="eastAsia"/>
          <w:sz w:val="22"/>
        </w:rPr>
        <w:t>2025</w:t>
      </w:r>
      <w:r w:rsidRPr="00C91619">
        <w:rPr>
          <w:rFonts w:ascii="メイリオ" w:eastAsia="メイリオ" w:hAnsi="メイリオ"/>
          <w:sz w:val="22"/>
        </w:rPr>
        <w:t>年</w:t>
      </w:r>
      <w:r w:rsidR="00821935">
        <w:rPr>
          <w:rFonts w:ascii="メイリオ" w:eastAsia="メイリオ" w:hAnsi="メイリオ" w:hint="eastAsia"/>
          <w:sz w:val="22"/>
        </w:rPr>
        <w:t>４</w:t>
      </w:r>
      <w:r w:rsidRPr="00C91619">
        <w:rPr>
          <w:rFonts w:ascii="メイリオ" w:eastAsia="メイリオ" w:hAnsi="メイリオ"/>
          <w:sz w:val="22"/>
        </w:rPr>
        <w:t>月</w:t>
      </w:r>
      <w:r w:rsidR="00821935">
        <w:rPr>
          <w:rFonts w:ascii="メイリオ" w:eastAsia="メイリオ" w:hAnsi="メイリオ" w:hint="eastAsia"/>
          <w:sz w:val="22"/>
        </w:rPr>
        <w:t>１</w:t>
      </w:r>
      <w:r w:rsidRPr="00C91619">
        <w:rPr>
          <w:rFonts w:ascii="メイリオ" w:eastAsia="メイリオ" w:hAnsi="メイリオ"/>
          <w:sz w:val="22"/>
        </w:rPr>
        <w:t>日より適用する。</w:t>
      </w:r>
      <w:bookmarkEnd w:id="0"/>
    </w:p>
    <w:sectPr w:rsidR="003E58D3" w:rsidRPr="003E58D3" w:rsidSect="003E58D3">
      <w:pgSz w:w="11906" w:h="16838"/>
      <w:pgMar w:top="1134" w:right="720" w:bottom="851"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D3"/>
    <w:rsid w:val="000A2DDD"/>
    <w:rsid w:val="000B07B3"/>
    <w:rsid w:val="000B27BC"/>
    <w:rsid w:val="0014145D"/>
    <w:rsid w:val="001660D4"/>
    <w:rsid w:val="00261B10"/>
    <w:rsid w:val="00351896"/>
    <w:rsid w:val="003E58D3"/>
    <w:rsid w:val="00445409"/>
    <w:rsid w:val="004A275D"/>
    <w:rsid w:val="0061016D"/>
    <w:rsid w:val="00681CD3"/>
    <w:rsid w:val="0068343A"/>
    <w:rsid w:val="006B7F9E"/>
    <w:rsid w:val="00821935"/>
    <w:rsid w:val="00837ADB"/>
    <w:rsid w:val="008568D0"/>
    <w:rsid w:val="00960998"/>
    <w:rsid w:val="00A446B2"/>
    <w:rsid w:val="00A75C63"/>
    <w:rsid w:val="00AE23ED"/>
    <w:rsid w:val="00BC726A"/>
    <w:rsid w:val="00CA0489"/>
    <w:rsid w:val="00CB3FCD"/>
    <w:rsid w:val="00D27043"/>
    <w:rsid w:val="00DC7EF2"/>
    <w:rsid w:val="00ED32B1"/>
    <w:rsid w:val="00EF1832"/>
    <w:rsid w:val="00FD6E51"/>
    <w:rsid w:val="00FE6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442883"/>
  <w15:chartTrackingRefBased/>
  <w15:docId w15:val="{CB8C2751-864B-4DAB-8665-62854FFC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518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13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貴大 出口</dc:creator>
  <cp:keywords/>
  <dc:description/>
  <cp:lastModifiedBy>andYou トライリンクル</cp:lastModifiedBy>
  <cp:revision>18</cp:revision>
  <dcterms:created xsi:type="dcterms:W3CDTF">2025-04-30T04:09:00Z</dcterms:created>
  <dcterms:modified xsi:type="dcterms:W3CDTF">2025-04-30T07:44:00Z</dcterms:modified>
</cp:coreProperties>
</file>