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46BE" w14:textId="77777777" w:rsidR="00095FC1" w:rsidRDefault="00A30095">
      <w:pPr>
        <w:jc w:val="center"/>
        <w:rPr>
          <w:rFonts w:ascii="メイリオ" w:eastAsia="メイリオ" w:hAnsi="メイリオ" w:cs="メイリオ"/>
          <w:b/>
          <w:sz w:val="28"/>
          <w:szCs w:val="28"/>
        </w:rPr>
      </w:pPr>
      <w:r>
        <w:rPr>
          <w:rFonts w:ascii="メイリオ" w:eastAsia="メイリオ" w:hAnsi="メイリオ" w:cs="メイリオ"/>
          <w:b/>
          <w:sz w:val="28"/>
          <w:szCs w:val="28"/>
        </w:rPr>
        <w:t>高齢者虐待防止指針</w:t>
      </w:r>
    </w:p>
    <w:p w14:paraId="78BF46BF" w14:textId="77777777" w:rsidR="00095FC1" w:rsidRDefault="00095FC1">
      <w:pPr>
        <w:rPr>
          <w:rFonts w:ascii="メイリオ" w:eastAsia="メイリオ" w:hAnsi="メイリオ" w:cs="メイリオ"/>
        </w:rPr>
      </w:pPr>
    </w:p>
    <w:p w14:paraId="78BF46C0" w14:textId="05D9996E" w:rsidR="00095FC1" w:rsidRDefault="008303AA">
      <w:pPr>
        <w:jc w:val="right"/>
        <w:rPr>
          <w:rFonts w:ascii="メイリオ" w:eastAsia="メイリオ" w:hAnsi="メイリオ" w:cs="メイリオ"/>
        </w:rPr>
      </w:pPr>
      <w:r>
        <w:rPr>
          <w:rFonts w:ascii="メイリオ" w:eastAsia="メイリオ" w:hAnsi="メイリオ" w:cs="メイリオ" w:hint="eastAsia"/>
        </w:rPr>
        <w:t>andYou訪問看護ステーション</w:t>
      </w:r>
    </w:p>
    <w:p w14:paraId="78BF46C2" w14:textId="77777777" w:rsidR="00095FC1" w:rsidRDefault="00A30095">
      <w:pPr>
        <w:rPr>
          <w:rFonts w:ascii="メイリオ" w:eastAsia="メイリオ" w:hAnsi="メイリオ" w:cs="メイリオ"/>
          <w:b/>
          <w:sz w:val="24"/>
          <w:szCs w:val="24"/>
        </w:rPr>
      </w:pPr>
      <w:r>
        <w:rPr>
          <w:rFonts w:ascii="メイリオ" w:eastAsia="メイリオ" w:hAnsi="メイリオ" w:cs="メイリオ"/>
          <w:b/>
          <w:sz w:val="24"/>
          <w:szCs w:val="24"/>
        </w:rPr>
        <w:t>1.　虐待防止の基本姿勢</w:t>
      </w:r>
    </w:p>
    <w:p w14:paraId="78BF46C3" w14:textId="77777777" w:rsidR="00095FC1" w:rsidRDefault="00A30095">
      <w:pPr>
        <w:rPr>
          <w:rFonts w:ascii="メイリオ" w:eastAsia="メイリオ" w:hAnsi="メイリオ" w:cs="メイリオ"/>
          <w:sz w:val="22"/>
          <w:szCs w:val="22"/>
        </w:rPr>
      </w:pPr>
      <w:r>
        <w:rPr>
          <w:rFonts w:ascii="メイリオ" w:eastAsia="メイリオ" w:hAnsi="メイリオ" w:cs="メイリオ"/>
          <w:sz w:val="22"/>
          <w:szCs w:val="22"/>
        </w:rPr>
        <w:t>利用者の尊厳を保持するため、いかなる時も利用者に対して虐待を行ってはならない。</w:t>
      </w:r>
    </w:p>
    <w:p w14:paraId="78BF46C5" w14:textId="59AEADE3" w:rsidR="00095FC1" w:rsidRDefault="00A30095">
      <w:pPr>
        <w:rPr>
          <w:rFonts w:ascii="メイリオ" w:eastAsia="メイリオ" w:hAnsi="メイリオ" w:cs="メイリオ"/>
          <w:sz w:val="22"/>
          <w:szCs w:val="22"/>
        </w:rPr>
      </w:pPr>
      <w:r>
        <w:rPr>
          <w:rFonts w:ascii="メイリオ" w:eastAsia="メイリオ" w:hAnsi="メイリオ" w:cs="メイリオ"/>
          <w:sz w:val="22"/>
          <w:szCs w:val="22"/>
        </w:rPr>
        <w:t>そのため</w:t>
      </w:r>
      <w:r w:rsidR="008303AA">
        <w:rPr>
          <w:rFonts w:ascii="メイリオ" w:eastAsia="メイリオ" w:hAnsi="メイリオ" w:cs="メイリオ" w:hint="eastAsia"/>
          <w:sz w:val="22"/>
          <w:szCs w:val="22"/>
        </w:rPr>
        <w:t>andYou訪問看護ステーション</w:t>
      </w:r>
      <w:r>
        <w:rPr>
          <w:rFonts w:ascii="メイリオ" w:eastAsia="メイリオ" w:hAnsi="メイリオ" w:cs="メイリオ"/>
          <w:sz w:val="22"/>
          <w:szCs w:val="22"/>
        </w:rPr>
        <w:t>の基本的な考え方として、この指針を定め、職員が高齢者虐待について理解し、虐待を未然に防ぐ方策を共有する。</w:t>
      </w:r>
    </w:p>
    <w:p w14:paraId="78BF46C6" w14:textId="77777777" w:rsidR="00095FC1" w:rsidRDefault="00095FC1">
      <w:pPr>
        <w:rPr>
          <w:rFonts w:ascii="メイリオ" w:eastAsia="メイリオ" w:hAnsi="メイリオ" w:cs="メイリオ"/>
          <w:sz w:val="22"/>
          <w:szCs w:val="22"/>
        </w:rPr>
      </w:pPr>
    </w:p>
    <w:p w14:paraId="78BF46C7" w14:textId="77777777" w:rsidR="00095FC1" w:rsidRDefault="00A30095">
      <w:pPr>
        <w:rPr>
          <w:rFonts w:ascii="メイリオ" w:eastAsia="メイリオ" w:hAnsi="メイリオ" w:cs="メイリオ"/>
          <w:b/>
          <w:sz w:val="24"/>
          <w:szCs w:val="24"/>
        </w:rPr>
      </w:pPr>
      <w:r>
        <w:rPr>
          <w:rFonts w:ascii="メイリオ" w:eastAsia="メイリオ" w:hAnsi="メイリオ" w:cs="メイリオ"/>
          <w:b/>
          <w:sz w:val="24"/>
          <w:szCs w:val="24"/>
        </w:rPr>
        <w:t>2.　虐待の定義</w:t>
      </w:r>
    </w:p>
    <w:tbl>
      <w:tblPr>
        <w:tblW w:w="10348" w:type="dxa"/>
        <w:tblCellMar>
          <w:left w:w="0" w:type="dxa"/>
          <w:right w:w="0" w:type="dxa"/>
        </w:tblCellMar>
        <w:tblLook w:val="04A0" w:firstRow="1" w:lastRow="0" w:firstColumn="1" w:lastColumn="0" w:noHBand="0" w:noVBand="1"/>
      </w:tblPr>
      <w:tblGrid>
        <w:gridCol w:w="1560"/>
        <w:gridCol w:w="3118"/>
        <w:gridCol w:w="5670"/>
      </w:tblGrid>
      <w:tr w:rsidR="00497484" w:rsidRPr="00DA3B70" w14:paraId="0FCFBF2B" w14:textId="77777777" w:rsidTr="00497484">
        <w:tc>
          <w:tcPr>
            <w:tcW w:w="10348" w:type="dxa"/>
            <w:gridSpan w:val="3"/>
            <w:tcBorders>
              <w:top w:val="nil"/>
              <w:left w:val="nil"/>
              <w:bottom w:val="nil"/>
              <w:right w:val="nil"/>
            </w:tcBorders>
            <w:shd w:val="clear" w:color="auto" w:fill="E7E7E7"/>
            <w:tcMar>
              <w:top w:w="75" w:type="dxa"/>
              <w:left w:w="150" w:type="dxa"/>
              <w:bottom w:w="75" w:type="dxa"/>
              <w:right w:w="150" w:type="dxa"/>
            </w:tcMar>
            <w:vAlign w:val="center"/>
            <w:hideMark/>
          </w:tcPr>
          <w:p w14:paraId="3D375BF6"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高齢者虐待の種類と定義</w:t>
            </w:r>
          </w:p>
        </w:tc>
      </w:tr>
      <w:tr w:rsidR="00497484" w:rsidRPr="00DA3B70" w14:paraId="0BC55E49" w14:textId="77777777" w:rsidTr="00497484">
        <w:tc>
          <w:tcPr>
            <w:tcW w:w="1560" w:type="dxa"/>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hideMark/>
          </w:tcPr>
          <w:p w14:paraId="2FE57D15" w14:textId="77777777" w:rsidR="00497484" w:rsidRPr="00DA3B70" w:rsidRDefault="00497484" w:rsidP="001C2CED">
            <w:pPr>
              <w:jc w:val="center"/>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種類</w:t>
            </w:r>
          </w:p>
        </w:tc>
        <w:tc>
          <w:tcPr>
            <w:tcW w:w="3118" w:type="dxa"/>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hideMark/>
          </w:tcPr>
          <w:p w14:paraId="11FC6BC5" w14:textId="77777777" w:rsidR="00497484" w:rsidRPr="00DA3B70" w:rsidRDefault="00497484" w:rsidP="001C2CED">
            <w:pPr>
              <w:jc w:val="center"/>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定義</w:t>
            </w:r>
          </w:p>
        </w:tc>
        <w:tc>
          <w:tcPr>
            <w:tcW w:w="5670" w:type="dxa"/>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hideMark/>
          </w:tcPr>
          <w:p w14:paraId="1BBF0F94" w14:textId="77777777" w:rsidR="00497484" w:rsidRPr="00DA3B70" w:rsidRDefault="00497484" w:rsidP="001C2CED">
            <w:pPr>
              <w:jc w:val="center"/>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具体例</w:t>
            </w:r>
          </w:p>
        </w:tc>
      </w:tr>
      <w:tr w:rsidR="00497484" w:rsidRPr="00DA3B70" w14:paraId="1043C2C3" w14:textId="77777777" w:rsidTr="00497484">
        <w:tc>
          <w:tcPr>
            <w:tcW w:w="156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2DBECEDE"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身体的虐待</w:t>
            </w:r>
          </w:p>
        </w:tc>
        <w:tc>
          <w:tcPr>
            <w:tcW w:w="3118"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0C12E4E8"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高齢者の身体に外傷が生じ、又は生じるおそれのある暴行を加えること。</w:t>
            </w:r>
          </w:p>
        </w:tc>
        <w:tc>
          <w:tcPr>
            <w:tcW w:w="567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4BE44BFB"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たたく／つねる／蹴る／やけどをさせる／物を投げつける／医学的判断に基づかない痛みを伴うようなリハビリを強要する／無理に引きずって移動させる／無理やり食事を口に入れる／ベッドに縛り付ける／薬を過剰に服用させる／鍵をかけて閉じ込める（鍵をかけて家の中に入れない） など</w:t>
            </w:r>
          </w:p>
        </w:tc>
      </w:tr>
      <w:tr w:rsidR="00497484" w:rsidRPr="00DA3B70" w14:paraId="60675853" w14:textId="77777777" w:rsidTr="00497484">
        <w:tc>
          <w:tcPr>
            <w:tcW w:w="156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12937FDF"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介護・世話の放棄、放任（ネグレクト）</w:t>
            </w:r>
          </w:p>
        </w:tc>
        <w:tc>
          <w:tcPr>
            <w:tcW w:w="3118"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3F9D36FF"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高齢者を衰弱させるような著しい減食又は長時間の放置、養護者以外の同居人による虐待行為の放置等養護を著しく怠ること。</w:t>
            </w:r>
          </w:p>
        </w:tc>
        <w:tc>
          <w:tcPr>
            <w:tcW w:w="567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0D53BC31"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入浴しておらず異臭がする／衣服や寝具が汚れたままになっている／水分や食事が十分に与えられていない／室内にごみを放置する／冷暖房を使わせない／医療・介護保険サービスなどを周囲が納得できる理由なく制限したり使わせない／徘徊や病気の状態を放置する／同居人等による虐待行為を放置する など</w:t>
            </w:r>
          </w:p>
        </w:tc>
      </w:tr>
      <w:tr w:rsidR="00497484" w:rsidRPr="00DA3B70" w14:paraId="79FEC7B2" w14:textId="77777777" w:rsidTr="00497484">
        <w:tc>
          <w:tcPr>
            <w:tcW w:w="156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77B44EA7"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心理的虐待</w:t>
            </w:r>
          </w:p>
        </w:tc>
        <w:tc>
          <w:tcPr>
            <w:tcW w:w="3118"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5B3A4916"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高齢者に対する著しい暴言又は著しく拒絶的な対応その他の高齢者に著しい心理的外傷を与える言動を行うこと。</w:t>
            </w:r>
          </w:p>
        </w:tc>
        <w:tc>
          <w:tcPr>
            <w:tcW w:w="567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6612CAE6"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排泄の失敗や食べこぼしなど老化現象やそれに伴う言動を嘲笑する／怒鳴る／侮辱を込めて子どものように扱う／本人の意思を無視して、本人がトイレに行けるのにおむつを当てる／台所や洗濯機など生活に必要な道具の使用を制限する／家族や親族、友人等との団らんから排除する など</w:t>
            </w:r>
          </w:p>
        </w:tc>
      </w:tr>
      <w:tr w:rsidR="00497484" w:rsidRPr="00DA3B70" w14:paraId="3D1CCE0B" w14:textId="77777777" w:rsidTr="00497484">
        <w:tc>
          <w:tcPr>
            <w:tcW w:w="156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3E3FF851"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性的虐待</w:t>
            </w:r>
          </w:p>
        </w:tc>
        <w:tc>
          <w:tcPr>
            <w:tcW w:w="3118"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3726109F"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高齢者にわいせつな行為をすること又は高齢者をしてわいせつな行為をさせること。</w:t>
            </w:r>
          </w:p>
        </w:tc>
        <w:tc>
          <w:tcPr>
            <w:tcW w:w="567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4A586B65"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介助がしやすいという理由で、下半身を裸にしたり、下着のままで放置する／人前で排泄行為をさせる、おむつ交換をする／性器を写真にとる／わいせつな映像や写真を見せる など</w:t>
            </w:r>
          </w:p>
        </w:tc>
      </w:tr>
      <w:tr w:rsidR="00497484" w:rsidRPr="00DA3B70" w14:paraId="6D1FD24F" w14:textId="77777777" w:rsidTr="00497484">
        <w:tc>
          <w:tcPr>
            <w:tcW w:w="156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1519595C"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経済的虐待</w:t>
            </w:r>
          </w:p>
        </w:tc>
        <w:tc>
          <w:tcPr>
            <w:tcW w:w="3118"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0885DE57"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高齢者の財産を不当に処分することその他当該高齢者から不当に財産上の利益を得ること。</w:t>
            </w:r>
          </w:p>
        </w:tc>
        <w:tc>
          <w:tcPr>
            <w:tcW w:w="5670"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hideMark/>
          </w:tcPr>
          <w:p w14:paraId="12AF60C3" w14:textId="77777777" w:rsidR="00497484" w:rsidRPr="00DA3B70" w:rsidRDefault="00497484" w:rsidP="001C2CED">
            <w:pPr>
              <w:jc w:val="left"/>
              <w:rPr>
                <w:rFonts w:ascii="BIZ UDP明朝 Medium" w:eastAsia="BIZ UDP明朝 Medium" w:hAnsi="BIZ UDP明朝 Medium" w:cs="ＭＳ Ｐゴシック"/>
                <w:color w:val="444444"/>
              </w:rPr>
            </w:pPr>
            <w:r w:rsidRPr="00DA3B70">
              <w:rPr>
                <w:rFonts w:ascii="BIZ UDP明朝 Medium" w:eastAsia="BIZ UDP明朝 Medium" w:hAnsi="BIZ UDP明朝 Medium" w:cs="ＭＳ Ｐゴシック" w:hint="eastAsia"/>
                <w:color w:val="444444"/>
              </w:rPr>
              <w:t>日常生活に必要な金銭を渡さない、使わせない／年金や預貯金を無断で使用する／入院や受診、介護保険サービスなどに必要な費用を支払わない など</w:t>
            </w:r>
          </w:p>
        </w:tc>
      </w:tr>
    </w:tbl>
    <w:p w14:paraId="78BF46D2" w14:textId="77777777" w:rsidR="00095FC1" w:rsidRPr="00497484" w:rsidRDefault="00095FC1">
      <w:pPr>
        <w:rPr>
          <w:rFonts w:ascii="メイリオ" w:eastAsia="メイリオ" w:hAnsi="メイリオ" w:cs="メイリオ"/>
          <w:sz w:val="22"/>
          <w:szCs w:val="22"/>
        </w:rPr>
      </w:pPr>
    </w:p>
    <w:p w14:paraId="78BF46D3" w14:textId="77777777" w:rsidR="00095FC1" w:rsidRDefault="00A30095">
      <w:pPr>
        <w:rPr>
          <w:rFonts w:ascii="メイリオ" w:eastAsia="メイリオ" w:hAnsi="メイリオ" w:cs="メイリオ"/>
          <w:b/>
          <w:sz w:val="24"/>
          <w:szCs w:val="24"/>
        </w:rPr>
      </w:pPr>
      <w:r>
        <w:rPr>
          <w:rFonts w:ascii="メイリオ" w:eastAsia="メイリオ" w:hAnsi="メイリオ" w:cs="メイリオ"/>
          <w:b/>
          <w:sz w:val="24"/>
          <w:szCs w:val="24"/>
        </w:rPr>
        <w:t>3.　高齢者虐待・不適切ケアの未然防止の取り組み</w:t>
      </w:r>
    </w:p>
    <w:p w14:paraId="78BF46D4" w14:textId="77777777" w:rsidR="00095FC1" w:rsidRDefault="00A30095">
      <w:pPr>
        <w:rPr>
          <w:rFonts w:ascii="メイリオ" w:eastAsia="メイリオ" w:hAnsi="メイリオ" w:cs="メイリオ"/>
          <w:sz w:val="22"/>
          <w:szCs w:val="22"/>
        </w:rPr>
      </w:pPr>
      <w:r>
        <w:rPr>
          <w:rFonts w:ascii="メイリオ" w:eastAsia="メイリオ" w:hAnsi="メイリオ" w:cs="メイリオ"/>
          <w:sz w:val="22"/>
          <w:szCs w:val="22"/>
        </w:rPr>
        <w:t>当ステーションの職員は虐待・不適切なケアを未然に防ぐために以下の取り組みを実施する。</w:t>
      </w:r>
    </w:p>
    <w:p w14:paraId="78BF46D5"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（1）事故や苦情の詳細な分析と再発防止に関する取り組み。</w:t>
      </w:r>
    </w:p>
    <w:p w14:paraId="78BF46D6" w14:textId="77777777" w:rsidR="00095FC1" w:rsidRDefault="00A30095">
      <w:pPr>
        <w:ind w:left="735" w:hanging="735"/>
        <w:jc w:val="left"/>
        <w:rPr>
          <w:rFonts w:ascii="メイリオ" w:eastAsia="メイリオ" w:hAnsi="メイリオ" w:cs="メイリオ"/>
          <w:sz w:val="22"/>
          <w:szCs w:val="22"/>
        </w:rPr>
      </w:pPr>
      <w:r>
        <w:rPr>
          <w:rFonts w:ascii="メイリオ" w:eastAsia="メイリオ" w:hAnsi="メイリオ" w:cs="メイリオ"/>
          <w:sz w:val="22"/>
          <w:szCs w:val="22"/>
        </w:rPr>
        <w:t>（2）提供する介護サービスの点検と、虐待に繋がりかねない不適切ケアの改善による介護の質を高める</w:t>
      </w:r>
    </w:p>
    <w:p w14:paraId="78BF46D7" w14:textId="77777777" w:rsidR="00095FC1" w:rsidRDefault="00A30095">
      <w:pPr>
        <w:ind w:left="210" w:firstLine="330"/>
        <w:jc w:val="left"/>
        <w:rPr>
          <w:rFonts w:ascii="メイリオ" w:eastAsia="メイリオ" w:hAnsi="メイリオ" w:cs="メイリオ"/>
          <w:sz w:val="22"/>
          <w:szCs w:val="22"/>
        </w:rPr>
      </w:pPr>
      <w:r>
        <w:rPr>
          <w:rFonts w:ascii="メイリオ" w:eastAsia="メイリオ" w:hAnsi="メイリオ" w:cs="メイリオ"/>
          <w:sz w:val="22"/>
          <w:szCs w:val="22"/>
        </w:rPr>
        <w:t>ための取り組み。</w:t>
      </w:r>
    </w:p>
    <w:p w14:paraId="78BF46D8" w14:textId="77777777" w:rsidR="00095FC1" w:rsidRDefault="00A30095">
      <w:pPr>
        <w:ind w:left="735" w:hanging="735"/>
        <w:jc w:val="left"/>
        <w:rPr>
          <w:rFonts w:ascii="メイリオ" w:eastAsia="メイリオ" w:hAnsi="メイリオ" w:cs="メイリオ"/>
          <w:sz w:val="22"/>
          <w:szCs w:val="22"/>
        </w:rPr>
      </w:pPr>
      <w:r>
        <w:rPr>
          <w:rFonts w:ascii="メイリオ" w:eastAsia="メイリオ" w:hAnsi="メイリオ" w:cs="メイリオ"/>
          <w:sz w:val="22"/>
          <w:szCs w:val="22"/>
        </w:rPr>
        <w:t>（3）当ステーション職員が一体となって権利擁護や虐待防止の意識の醸成と、認知症ケア等に対する</w:t>
      </w:r>
    </w:p>
    <w:p w14:paraId="78BF46D9" w14:textId="77777777" w:rsidR="00095FC1" w:rsidRDefault="00A30095">
      <w:pPr>
        <w:ind w:left="105" w:firstLine="440"/>
        <w:jc w:val="left"/>
        <w:rPr>
          <w:rFonts w:ascii="メイリオ" w:eastAsia="メイリオ" w:hAnsi="メイリオ" w:cs="メイリオ"/>
          <w:sz w:val="22"/>
          <w:szCs w:val="22"/>
        </w:rPr>
      </w:pPr>
      <w:r>
        <w:rPr>
          <w:rFonts w:ascii="メイリオ" w:eastAsia="メイリオ" w:hAnsi="メイリオ" w:cs="メイリオ"/>
          <w:sz w:val="22"/>
          <w:szCs w:val="22"/>
        </w:rPr>
        <w:lastRenderedPageBreak/>
        <w:t>理解を高める研修の実施・教育等の取り組み。</w:t>
      </w:r>
    </w:p>
    <w:p w14:paraId="78BF46DA"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（4）指針及びチェックリストの定期的な見直しと周知</w:t>
      </w:r>
    </w:p>
    <w:p w14:paraId="78BF46DB"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（5）職員のメンタルヘルスに関する組織的な取り組み</w:t>
      </w:r>
    </w:p>
    <w:p w14:paraId="78BF46DC" w14:textId="77777777" w:rsidR="00095FC1" w:rsidRDefault="00A30095">
      <w:pPr>
        <w:ind w:left="840" w:hanging="840"/>
        <w:jc w:val="left"/>
        <w:rPr>
          <w:rFonts w:ascii="メイリオ" w:eastAsia="メイリオ" w:hAnsi="メイリオ" w:cs="メイリオ"/>
          <w:sz w:val="22"/>
          <w:szCs w:val="22"/>
        </w:rPr>
      </w:pPr>
      <w:r>
        <w:rPr>
          <w:rFonts w:ascii="メイリオ" w:eastAsia="メイリオ" w:hAnsi="メイリオ" w:cs="メイリオ"/>
          <w:sz w:val="22"/>
          <w:szCs w:val="22"/>
        </w:rPr>
        <w:t>（6）虐待防止委員会を設置、定期的に開催し指針およびマニュアルの定期的な見直しを行い結果を周知</w:t>
      </w:r>
    </w:p>
    <w:p w14:paraId="78BF46DD" w14:textId="2008A338" w:rsidR="00095FC1" w:rsidRDefault="00A30095">
      <w:pPr>
        <w:ind w:firstLine="110"/>
        <w:jc w:val="left"/>
        <w:rPr>
          <w:rFonts w:ascii="メイリオ" w:eastAsia="メイリオ" w:hAnsi="メイリオ" w:cs="メイリオ"/>
          <w:sz w:val="22"/>
          <w:szCs w:val="22"/>
        </w:rPr>
      </w:pPr>
      <w:r>
        <w:rPr>
          <w:rFonts w:ascii="メイリオ" w:eastAsia="メイリオ" w:hAnsi="メイリオ" w:cs="メイリオ"/>
          <w:sz w:val="22"/>
          <w:szCs w:val="22"/>
        </w:rPr>
        <w:t>(7)  委員会の設置</w:t>
      </w:r>
      <w:r w:rsidR="00F70281">
        <w:rPr>
          <w:rFonts w:ascii="メイリオ" w:eastAsia="メイリオ" w:hAnsi="メイリオ" w:cs="メイリオ" w:hint="eastAsia"/>
          <w:sz w:val="22"/>
          <w:szCs w:val="22"/>
        </w:rPr>
        <w:t>：</w:t>
      </w:r>
      <w:r w:rsidR="00F70281" w:rsidRPr="003E58D3">
        <w:rPr>
          <w:rFonts w:ascii="メイリオ" w:eastAsia="メイリオ" w:hAnsi="メイリオ" w:hint="eastAsia"/>
          <w:sz w:val="22"/>
          <w:szCs w:val="24"/>
        </w:rPr>
        <w:t>委員会のメンバーは、</w:t>
      </w:r>
      <w:r w:rsidR="00F70281">
        <w:rPr>
          <w:rFonts w:ascii="メイリオ" w:eastAsia="メイリオ" w:hAnsi="メイリオ" w:hint="eastAsia"/>
          <w:sz w:val="22"/>
          <w:szCs w:val="24"/>
        </w:rPr>
        <w:t>委員長を安藤芳雄とする</w:t>
      </w:r>
      <w:r w:rsidR="00F70281" w:rsidRPr="003E58D3">
        <w:rPr>
          <w:rFonts w:ascii="メイリオ" w:eastAsia="メイリオ" w:hAnsi="メイリオ" w:hint="eastAsia"/>
          <w:sz w:val="22"/>
          <w:szCs w:val="24"/>
        </w:rPr>
        <w:t>。</w:t>
      </w:r>
    </w:p>
    <w:p w14:paraId="78BF46DE" w14:textId="4DEDB555" w:rsidR="00095FC1" w:rsidRDefault="00A30095">
      <w:pPr>
        <w:ind w:firstLine="110"/>
        <w:jc w:val="left"/>
        <w:rPr>
          <w:rFonts w:ascii="メイリオ" w:eastAsia="メイリオ" w:hAnsi="メイリオ" w:cs="メイリオ"/>
          <w:sz w:val="22"/>
          <w:szCs w:val="22"/>
        </w:rPr>
      </w:pPr>
      <w:r>
        <w:rPr>
          <w:rFonts w:ascii="メイリオ" w:eastAsia="メイリオ" w:hAnsi="メイリオ" w:cs="メイリオ"/>
          <w:sz w:val="22"/>
          <w:szCs w:val="22"/>
        </w:rPr>
        <w:t>(8)  虐待防止責任者の設置</w:t>
      </w:r>
      <w:r w:rsidR="00EA7456">
        <w:rPr>
          <w:rFonts w:ascii="メイリオ" w:eastAsia="メイリオ" w:hAnsi="メイリオ" w:cs="メイリオ" w:hint="eastAsia"/>
          <w:sz w:val="22"/>
          <w:szCs w:val="22"/>
        </w:rPr>
        <w:t>：責任者を管理者とする。</w:t>
      </w:r>
    </w:p>
    <w:p w14:paraId="78BF46DF"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w:t>
      </w:r>
    </w:p>
    <w:p w14:paraId="78BF46E0" w14:textId="77777777" w:rsidR="00095FC1" w:rsidRDefault="00A30095">
      <w:pPr>
        <w:jc w:val="left"/>
        <w:rPr>
          <w:rFonts w:ascii="メイリオ" w:eastAsia="メイリオ" w:hAnsi="メイリオ" w:cs="メイリオ"/>
          <w:b/>
          <w:sz w:val="24"/>
          <w:szCs w:val="24"/>
        </w:rPr>
      </w:pPr>
      <w:r>
        <w:rPr>
          <w:rFonts w:ascii="メイリオ" w:eastAsia="メイリオ" w:hAnsi="メイリオ" w:cs="メイリオ"/>
          <w:b/>
          <w:sz w:val="24"/>
          <w:szCs w:val="24"/>
        </w:rPr>
        <w:t>4.　虐待発生時の対応</w:t>
      </w:r>
    </w:p>
    <w:p w14:paraId="78BF46E1" w14:textId="77777777" w:rsidR="00095FC1" w:rsidRDefault="00A30095">
      <w:pPr>
        <w:ind w:firstLine="110"/>
        <w:jc w:val="left"/>
        <w:rPr>
          <w:rFonts w:ascii="メイリオ" w:eastAsia="メイリオ" w:hAnsi="メイリオ" w:cs="メイリオ"/>
          <w:sz w:val="22"/>
          <w:szCs w:val="22"/>
        </w:rPr>
      </w:pPr>
      <w:r>
        <w:rPr>
          <w:rFonts w:ascii="メイリオ" w:eastAsia="メイリオ" w:hAnsi="メイリオ" w:cs="メイリオ"/>
          <w:sz w:val="22"/>
          <w:szCs w:val="22"/>
        </w:rPr>
        <w:t>（1）虐待の発見及び通報</w:t>
      </w:r>
    </w:p>
    <w:p w14:paraId="78BF46E2" w14:textId="77777777" w:rsidR="00095FC1" w:rsidRDefault="00A30095">
      <w:pPr>
        <w:ind w:left="1050" w:hanging="1050"/>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①　職員は利用者、契約者または職員から虐待の通報があった場合は、本指針に沿って対応する。</w:t>
      </w:r>
    </w:p>
    <w:p w14:paraId="78BF46E3" w14:textId="77777777" w:rsidR="00095FC1" w:rsidRDefault="00A30095">
      <w:pPr>
        <w:ind w:left="1050" w:hanging="1050"/>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②　利用者に対して虐待等が疑われる場合は、管理者に速やかに報告するとともに、管理者は保険者と市に報告し、速やかに解決に繋げる。</w:t>
      </w:r>
    </w:p>
    <w:p w14:paraId="78BF46E4" w14:textId="77777777" w:rsidR="00095FC1" w:rsidRDefault="00095FC1">
      <w:pPr>
        <w:jc w:val="left"/>
        <w:rPr>
          <w:rFonts w:ascii="メイリオ" w:eastAsia="メイリオ" w:hAnsi="メイリオ" w:cs="メイリオ"/>
          <w:sz w:val="22"/>
          <w:szCs w:val="22"/>
        </w:rPr>
      </w:pPr>
    </w:p>
    <w:p w14:paraId="78BF46E5" w14:textId="77777777" w:rsidR="00095FC1" w:rsidRDefault="00A30095">
      <w:pPr>
        <w:ind w:firstLine="110"/>
        <w:jc w:val="left"/>
        <w:rPr>
          <w:rFonts w:ascii="メイリオ" w:eastAsia="メイリオ" w:hAnsi="メイリオ" w:cs="メイリオ"/>
          <w:sz w:val="22"/>
          <w:szCs w:val="22"/>
        </w:rPr>
      </w:pPr>
      <w:r>
        <w:rPr>
          <w:rFonts w:ascii="メイリオ" w:eastAsia="メイリオ" w:hAnsi="メイリオ" w:cs="メイリオ"/>
          <w:sz w:val="22"/>
          <w:szCs w:val="22"/>
        </w:rPr>
        <w:t>（2）虐待に対する職員の責務</w:t>
      </w:r>
    </w:p>
    <w:p w14:paraId="78BF46E6" w14:textId="77777777" w:rsidR="00095FC1" w:rsidRDefault="00A30095">
      <w:pPr>
        <w:ind w:left="1050" w:hanging="1050"/>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①　居宅における高齢者虐待は、外部から把握しにくいことが特徴であることを認識し、職員は日頃から虐待の早期発見に努めなければならない</w:t>
      </w:r>
    </w:p>
    <w:p w14:paraId="78BF46E8" w14:textId="77777777" w:rsidR="00095FC1" w:rsidRDefault="00A30095">
      <w:pPr>
        <w:ind w:left="1050" w:hanging="1050"/>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②　虐待防止委員会はサービス中において、虐待を受けたと思われる利用者を発見した場合、速やかに管理者に報告する。虐待防止委員会を開催し、速やかに保険者と市に通報しなければならない。</w:t>
      </w:r>
    </w:p>
    <w:p w14:paraId="78BF46E9" w14:textId="77777777" w:rsidR="00095FC1" w:rsidRDefault="00095FC1">
      <w:pPr>
        <w:jc w:val="left"/>
        <w:rPr>
          <w:rFonts w:ascii="メイリオ" w:eastAsia="メイリオ" w:hAnsi="メイリオ" w:cs="メイリオ"/>
          <w:sz w:val="22"/>
          <w:szCs w:val="22"/>
        </w:rPr>
      </w:pPr>
    </w:p>
    <w:p w14:paraId="78BF46EA" w14:textId="77777777" w:rsidR="00095FC1" w:rsidRDefault="00A30095">
      <w:pPr>
        <w:jc w:val="left"/>
        <w:rPr>
          <w:rFonts w:ascii="メイリオ" w:eastAsia="メイリオ" w:hAnsi="メイリオ" w:cs="メイリオ"/>
          <w:b/>
          <w:sz w:val="24"/>
          <w:szCs w:val="24"/>
        </w:rPr>
      </w:pPr>
      <w:r>
        <w:rPr>
          <w:rFonts w:ascii="メイリオ" w:eastAsia="メイリオ" w:hAnsi="メイリオ" w:cs="メイリオ"/>
          <w:b/>
          <w:sz w:val="24"/>
          <w:szCs w:val="24"/>
        </w:rPr>
        <w:t>5.　虐待防止責任者と担当者の責務</w:t>
      </w:r>
    </w:p>
    <w:p w14:paraId="78BF46EB"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（1）虐待防止責任者の責務</w:t>
      </w:r>
    </w:p>
    <w:p w14:paraId="78BF46EC"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①　虐待内容及び原因の解決策の責務</w:t>
      </w:r>
    </w:p>
    <w:p w14:paraId="78BF46ED"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②　虐待防止のため当事者との話し合い</w:t>
      </w:r>
    </w:p>
    <w:p w14:paraId="78BF46EE"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③　虐待防止に関する一連の責任者</w:t>
      </w:r>
    </w:p>
    <w:p w14:paraId="78BF46EF"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④　利用者からの虐待通報受付</w:t>
      </w:r>
    </w:p>
    <w:p w14:paraId="78BF46F0"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⑤　職員からの虐待通報受付</w:t>
      </w:r>
    </w:p>
    <w:p w14:paraId="78BF46F1"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⑥　虐待内容と契約者の意向の確認と記録</w:t>
      </w:r>
    </w:p>
    <w:p w14:paraId="78BF46F2" w14:textId="77777777" w:rsidR="00095FC1" w:rsidRDefault="00A30095">
      <w:pPr>
        <w:jc w:val="left"/>
        <w:rPr>
          <w:rFonts w:ascii="メイリオ" w:eastAsia="メイリオ" w:hAnsi="メイリオ" w:cs="メイリオ"/>
          <w:sz w:val="22"/>
          <w:szCs w:val="22"/>
        </w:rPr>
      </w:pPr>
      <w:r>
        <w:rPr>
          <w:rFonts w:ascii="メイリオ" w:eastAsia="メイリオ" w:hAnsi="メイリオ" w:cs="メイリオ"/>
          <w:sz w:val="22"/>
          <w:szCs w:val="22"/>
        </w:rPr>
        <w:t xml:space="preserve">　　⑦　虐待内容の管理者への報告</w:t>
      </w:r>
    </w:p>
    <w:p w14:paraId="78BF46F3" w14:textId="77777777" w:rsidR="00095FC1" w:rsidRDefault="00095FC1">
      <w:pPr>
        <w:jc w:val="left"/>
        <w:rPr>
          <w:rFonts w:ascii="メイリオ" w:eastAsia="メイリオ" w:hAnsi="メイリオ" w:cs="メイリオ"/>
          <w:sz w:val="22"/>
          <w:szCs w:val="22"/>
        </w:rPr>
      </w:pPr>
    </w:p>
    <w:p w14:paraId="78BF46F4" w14:textId="77777777" w:rsidR="00095FC1" w:rsidRDefault="00095FC1">
      <w:pPr>
        <w:jc w:val="left"/>
        <w:rPr>
          <w:rFonts w:ascii="メイリオ" w:eastAsia="メイリオ" w:hAnsi="メイリオ" w:cs="メイリオ"/>
          <w:sz w:val="22"/>
          <w:szCs w:val="22"/>
        </w:rPr>
      </w:pPr>
    </w:p>
    <w:p w14:paraId="78BF46F5" w14:textId="674A9AD2" w:rsidR="00095FC1" w:rsidRDefault="00A30095">
      <w:pPr>
        <w:jc w:val="left"/>
        <w:rPr>
          <w:rFonts w:ascii="メイリオ" w:eastAsia="メイリオ" w:hAnsi="メイリオ" w:cs="メイリオ"/>
          <w:sz w:val="22"/>
          <w:szCs w:val="22"/>
        </w:rPr>
      </w:pPr>
      <w:bookmarkStart w:id="0" w:name="_heading=h.gjdgxs" w:colFirst="0" w:colLast="0"/>
      <w:bookmarkEnd w:id="0"/>
      <w:r>
        <w:rPr>
          <w:rFonts w:ascii="メイリオ" w:eastAsia="メイリオ" w:hAnsi="メイリオ" w:cs="メイリオ"/>
          <w:sz w:val="22"/>
          <w:szCs w:val="22"/>
        </w:rPr>
        <w:t>この指針は、</w:t>
      </w:r>
      <w:r>
        <w:rPr>
          <w:rFonts w:ascii="メイリオ" w:eastAsia="メイリオ" w:hAnsi="メイリオ" w:cs="メイリオ" w:hint="eastAsia"/>
          <w:sz w:val="22"/>
          <w:szCs w:val="22"/>
        </w:rPr>
        <w:t>2025</w:t>
      </w:r>
      <w:r>
        <w:rPr>
          <w:rFonts w:ascii="メイリオ" w:eastAsia="メイリオ" w:hAnsi="メイリオ" w:cs="メイリオ"/>
          <w:sz w:val="22"/>
          <w:szCs w:val="22"/>
        </w:rPr>
        <w:t>年</w:t>
      </w:r>
      <w:r w:rsidR="00A35C66">
        <w:rPr>
          <w:rFonts w:ascii="メイリオ" w:eastAsia="メイリオ" w:hAnsi="メイリオ" w:cs="メイリオ" w:hint="eastAsia"/>
          <w:sz w:val="22"/>
          <w:szCs w:val="22"/>
        </w:rPr>
        <w:t>４</w:t>
      </w:r>
      <w:r>
        <w:rPr>
          <w:rFonts w:ascii="メイリオ" w:eastAsia="メイリオ" w:hAnsi="メイリオ" w:cs="メイリオ"/>
          <w:sz w:val="22"/>
          <w:szCs w:val="22"/>
        </w:rPr>
        <w:t>月</w:t>
      </w:r>
      <w:r w:rsidR="00A35C66">
        <w:rPr>
          <w:rFonts w:ascii="メイリオ" w:eastAsia="メイリオ" w:hAnsi="メイリオ" w:cs="メイリオ" w:hint="eastAsia"/>
          <w:sz w:val="22"/>
          <w:szCs w:val="22"/>
        </w:rPr>
        <w:t>１</w:t>
      </w:r>
      <w:r>
        <w:rPr>
          <w:rFonts w:ascii="メイリオ" w:eastAsia="メイリオ" w:hAnsi="メイリオ" w:cs="メイリオ"/>
          <w:sz w:val="22"/>
          <w:szCs w:val="22"/>
        </w:rPr>
        <w:t>日より適用する。</w:t>
      </w:r>
    </w:p>
    <w:sectPr w:rsidR="00095FC1">
      <w:pgSz w:w="11906" w:h="16838"/>
      <w:pgMar w:top="1134" w:right="720" w:bottom="851"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B210" w14:textId="77777777" w:rsidR="003E77BF" w:rsidRDefault="003E77BF" w:rsidP="00437387">
      <w:r>
        <w:separator/>
      </w:r>
    </w:p>
  </w:endnote>
  <w:endnote w:type="continuationSeparator" w:id="0">
    <w:p w14:paraId="4F77AE44" w14:textId="77777777" w:rsidR="003E77BF" w:rsidRDefault="003E77BF" w:rsidP="0043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1BB0" w14:textId="77777777" w:rsidR="003E77BF" w:rsidRDefault="003E77BF" w:rsidP="00437387">
      <w:r>
        <w:separator/>
      </w:r>
    </w:p>
  </w:footnote>
  <w:footnote w:type="continuationSeparator" w:id="0">
    <w:p w14:paraId="2393A8F0" w14:textId="77777777" w:rsidR="003E77BF" w:rsidRDefault="003E77BF" w:rsidP="00437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C1"/>
    <w:rsid w:val="00031919"/>
    <w:rsid w:val="00095FC1"/>
    <w:rsid w:val="003E77BF"/>
    <w:rsid w:val="00437387"/>
    <w:rsid w:val="00497484"/>
    <w:rsid w:val="004A08A0"/>
    <w:rsid w:val="005D4326"/>
    <w:rsid w:val="00676D62"/>
    <w:rsid w:val="008303AA"/>
    <w:rsid w:val="00840516"/>
    <w:rsid w:val="00A30095"/>
    <w:rsid w:val="00A35C66"/>
    <w:rsid w:val="00E730B4"/>
    <w:rsid w:val="00EA7456"/>
    <w:rsid w:val="00F70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F46BE"/>
  <w15:docId w15:val="{27E6CBEF-C218-4D5F-B919-4D928BC5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437387"/>
    <w:pPr>
      <w:tabs>
        <w:tab w:val="center" w:pos="4252"/>
        <w:tab w:val="right" w:pos="8504"/>
      </w:tabs>
      <w:snapToGrid w:val="0"/>
    </w:pPr>
  </w:style>
  <w:style w:type="character" w:customStyle="1" w:styleId="a6">
    <w:name w:val="ヘッダー (文字)"/>
    <w:basedOn w:val="a0"/>
    <w:link w:val="a5"/>
    <w:uiPriority w:val="99"/>
    <w:rsid w:val="00437387"/>
  </w:style>
  <w:style w:type="paragraph" w:styleId="a7">
    <w:name w:val="footer"/>
    <w:basedOn w:val="a"/>
    <w:link w:val="a8"/>
    <w:uiPriority w:val="99"/>
    <w:unhideWhenUsed/>
    <w:rsid w:val="00437387"/>
    <w:pPr>
      <w:tabs>
        <w:tab w:val="center" w:pos="4252"/>
        <w:tab w:val="right" w:pos="8504"/>
      </w:tabs>
      <w:snapToGrid w:val="0"/>
    </w:pPr>
  </w:style>
  <w:style w:type="character" w:customStyle="1" w:styleId="a8">
    <w:name w:val="フッター (文字)"/>
    <w:basedOn w:val="a0"/>
    <w:link w:val="a7"/>
    <w:uiPriority w:val="99"/>
    <w:rsid w:val="00437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qoUyKaiVI/VelRAo5UzFMZWAg==">CgMxLjAyCGguZ2pkZ3hzOAByITFIUEFFdkF6RndhcEVXZzVrWXkxNFZiX25KQmxJWEx4dQ==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裕弥</dc:creator>
  <cp:lastModifiedBy>andYou トライリンクル</cp:lastModifiedBy>
  <cp:revision>10</cp:revision>
  <dcterms:created xsi:type="dcterms:W3CDTF">2023-07-18T02:28:00Z</dcterms:created>
  <dcterms:modified xsi:type="dcterms:W3CDTF">2025-05-17T03:38:00Z</dcterms:modified>
</cp:coreProperties>
</file>